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41D6" w14:textId="77777777" w:rsidR="00A15906" w:rsidRPr="0049624B" w:rsidRDefault="00A15906" w:rsidP="009F0E83">
      <w:pPr>
        <w:tabs>
          <w:tab w:val="left" w:pos="7356"/>
        </w:tabs>
        <w:spacing w:line="276" w:lineRule="auto"/>
        <w:rPr>
          <w:rFonts w:asciiTheme="minorHAnsi" w:hAnsiTheme="minorHAnsi" w:cstheme="minorHAnsi"/>
          <w:b/>
        </w:rPr>
      </w:pPr>
    </w:p>
    <w:p w14:paraId="5CAC29AA" w14:textId="77777777" w:rsidR="0049624B" w:rsidRDefault="0049624B" w:rsidP="0049624B">
      <w:pPr>
        <w:pStyle w:val="Zkladntext"/>
        <w:rPr>
          <w:b/>
          <w:bCs/>
        </w:rPr>
      </w:pPr>
      <w:r w:rsidRPr="0049624B">
        <w:rPr>
          <w:b/>
          <w:bCs/>
        </w:rPr>
        <w:t xml:space="preserve">Školní řád – dodatek – zdravotní stav </w:t>
      </w:r>
    </w:p>
    <w:p w14:paraId="38A88729" w14:textId="77777777" w:rsidR="0049624B" w:rsidRPr="0049624B" w:rsidRDefault="0049624B" w:rsidP="0049624B">
      <w:pPr>
        <w:pStyle w:val="Zkladntext"/>
        <w:rPr>
          <w:b/>
        </w:rPr>
      </w:pPr>
    </w:p>
    <w:p w14:paraId="53C74136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1. </w:t>
      </w:r>
      <w:r w:rsidRPr="0049624B">
        <w:rPr>
          <w:b/>
          <w:bCs/>
        </w:rPr>
        <w:t xml:space="preserve">Mateřská škola </w:t>
      </w:r>
      <w:r w:rsidRPr="0049624B">
        <w:t>se řídí § 29 odst. 2 zákona č. 561/2004 Sb., o předškolním, základním, středním, vyšším odborném a jiném vzdělávání (školský zákon).</w:t>
      </w:r>
      <w:r w:rsidRPr="0049624B">
        <w:rPr>
          <w:b/>
          <w:bCs/>
        </w:rPr>
        <w:t xml:space="preserve"> </w:t>
      </w:r>
    </w:p>
    <w:p w14:paraId="1E1DA862" w14:textId="77777777" w:rsidR="0049624B" w:rsidRDefault="0049624B" w:rsidP="0049624B">
      <w:pPr>
        <w:pStyle w:val="Zkladntext"/>
        <w:rPr>
          <w:bCs/>
        </w:rPr>
      </w:pPr>
      <w:r w:rsidRPr="0049624B">
        <w:rPr>
          <w:bCs/>
        </w:rPr>
        <w:t xml:space="preserve">Dle tohoto ustanovení má mateřská škola povinnost zajišťovat bezpečnost a ochranu zdraví dětí při vzdělávání a s ním přímo souvisejících činnostech, přičemž podmínky zajištění této bezpečnosti a ochrany zdraví dětí upravuje školní řád (ust. § 30 odst. 1 písm. c) školského zákona). </w:t>
      </w:r>
    </w:p>
    <w:p w14:paraId="3E4EADF7" w14:textId="77777777" w:rsidR="0049624B" w:rsidRPr="0049624B" w:rsidRDefault="0049624B" w:rsidP="0049624B">
      <w:pPr>
        <w:pStyle w:val="Zkladntext"/>
        <w:rPr>
          <w:bCs/>
        </w:rPr>
      </w:pPr>
    </w:p>
    <w:p w14:paraId="72D1836D" w14:textId="77777777" w:rsidR="0049624B" w:rsidRDefault="0049624B" w:rsidP="0049624B">
      <w:pPr>
        <w:pStyle w:val="Zkladntext"/>
        <w:rPr>
          <w:b/>
        </w:rPr>
      </w:pPr>
      <w:r w:rsidRPr="0049624B">
        <w:rPr>
          <w:b/>
          <w:bCs/>
        </w:rPr>
        <w:t xml:space="preserve">Mateřská škola </w:t>
      </w:r>
      <w:r w:rsidRPr="0049624B">
        <w:rPr>
          <w:bCs/>
        </w:rPr>
        <w:t>nejen že</w:t>
      </w:r>
      <w:r w:rsidRPr="0049624B">
        <w:rPr>
          <w:b/>
        </w:rPr>
        <w:t xml:space="preserve"> </w:t>
      </w:r>
      <w:r w:rsidRPr="0049624B">
        <w:rPr>
          <w:b/>
          <w:bCs/>
        </w:rPr>
        <w:t xml:space="preserve">zajišťuje bezpečnost a ochranu zdraví či pravidla náležitého dohledu, </w:t>
      </w:r>
      <w:r w:rsidRPr="0049624B">
        <w:rPr>
          <w:bCs/>
        </w:rPr>
        <w:t>ale též</w:t>
      </w:r>
      <w:r w:rsidRPr="0049624B">
        <w:rPr>
          <w:b/>
        </w:rPr>
        <w:t xml:space="preserve"> </w:t>
      </w:r>
      <w:r w:rsidRPr="0049624B">
        <w:rPr>
          <w:b/>
          <w:bCs/>
        </w:rPr>
        <w:t>podmínky předcházení vzniku a šíření infekčních onemocnění mezi dětmi</w:t>
      </w:r>
      <w:r w:rsidRPr="0049624B">
        <w:rPr>
          <w:b/>
        </w:rPr>
        <w:t xml:space="preserve">. </w:t>
      </w:r>
    </w:p>
    <w:p w14:paraId="749E9DED" w14:textId="77777777" w:rsidR="0049624B" w:rsidRPr="0049624B" w:rsidRDefault="0049624B" w:rsidP="0049624B">
      <w:pPr>
        <w:pStyle w:val="Zkladntext"/>
        <w:rPr>
          <w:b/>
        </w:rPr>
      </w:pPr>
    </w:p>
    <w:p w14:paraId="6AABE5E7" w14:textId="77777777" w:rsidR="0049624B" w:rsidRDefault="0049624B" w:rsidP="0049624B">
      <w:pPr>
        <w:pStyle w:val="Zkladntext"/>
        <w:rPr>
          <w:b/>
          <w:bCs/>
        </w:rPr>
      </w:pPr>
      <w:r w:rsidRPr="0049624B">
        <w:rPr>
          <w:bCs/>
        </w:rPr>
        <w:t>Dále se</w:t>
      </w:r>
      <w:r w:rsidRPr="0049624B">
        <w:rPr>
          <w:b/>
        </w:rPr>
        <w:t xml:space="preserve"> </w:t>
      </w:r>
      <w:r w:rsidRPr="0049624B">
        <w:rPr>
          <w:b/>
          <w:bCs/>
        </w:rPr>
        <w:t xml:space="preserve">mateřská škola řídí </w:t>
      </w:r>
      <w:r w:rsidRPr="0049624B">
        <w:rPr>
          <w:bCs/>
        </w:rPr>
        <w:t>ust. § 7 odst. 3 zákona č. 258/2000 Sb</w:t>
      </w:r>
      <w:r w:rsidRPr="0049624B">
        <w:rPr>
          <w:b/>
        </w:rPr>
        <w:t xml:space="preserve">., </w:t>
      </w:r>
      <w:r w:rsidRPr="0049624B">
        <w:rPr>
          <w:b/>
          <w:bCs/>
        </w:rPr>
        <w:t>o ochraně veřejného zdraví a o změně některých souvisejících zákonů</w:t>
      </w:r>
      <w:r w:rsidRPr="0049624B">
        <w:rPr>
          <w:b/>
        </w:rPr>
        <w:t xml:space="preserve">, </w:t>
      </w:r>
      <w:r w:rsidRPr="0049624B">
        <w:rPr>
          <w:bCs/>
        </w:rPr>
        <w:t>který ukládá zařízením pro výchovu a vzdělávání (tj.</w:t>
      </w:r>
      <w:r w:rsidRPr="0049624B">
        <w:rPr>
          <w:b/>
        </w:rPr>
        <w:t xml:space="preserve"> i </w:t>
      </w:r>
      <w:r w:rsidRPr="0049624B">
        <w:rPr>
          <w:bCs/>
        </w:rPr>
        <w:t>mateřským školám – srov. jeho ust. § 7 odst</w:t>
      </w:r>
      <w:r w:rsidRPr="0049624B">
        <w:rPr>
          <w:b/>
        </w:rPr>
        <w:t xml:space="preserve">. 1) </w:t>
      </w:r>
      <w:r w:rsidRPr="0049624B">
        <w:rPr>
          <w:b/>
          <w:bCs/>
        </w:rPr>
        <w:t xml:space="preserve">povinnost zajistit oddělení dítěte, které vykazuje známky akutního onemocnění, od ostatních dětí. </w:t>
      </w:r>
    </w:p>
    <w:p w14:paraId="7BBA209D" w14:textId="77777777" w:rsidR="0049624B" w:rsidRPr="0049624B" w:rsidRDefault="0049624B" w:rsidP="0049624B">
      <w:pPr>
        <w:pStyle w:val="Zkladntext"/>
        <w:rPr>
          <w:b/>
        </w:rPr>
      </w:pPr>
    </w:p>
    <w:p w14:paraId="5F9FD21E" w14:textId="77777777" w:rsidR="0049624B" w:rsidRDefault="0049624B" w:rsidP="0049624B">
      <w:pPr>
        <w:pStyle w:val="Zkladntext"/>
      </w:pPr>
      <w:r w:rsidRPr="0049624B">
        <w:rPr>
          <w:b/>
          <w:bCs/>
        </w:rPr>
        <w:t xml:space="preserve">Mateřská škola </w:t>
      </w:r>
      <w:r w:rsidRPr="0049624B">
        <w:t xml:space="preserve">má právo ve smyslu § 35 odst. 1 písm. b) školského zákona. „vyloučit“ dítě ze vzdělávání v případě onemocnění, přičemž při závažném a opakovaném porušování těchto ustanovení rodičem může mateřská škola ukončit předškolní vzdělávání dítěte. </w:t>
      </w:r>
    </w:p>
    <w:p w14:paraId="54F8597D" w14:textId="77777777" w:rsidR="0049624B" w:rsidRPr="0049624B" w:rsidRDefault="0049624B" w:rsidP="0049624B">
      <w:pPr>
        <w:pStyle w:val="Zkladntext"/>
      </w:pPr>
    </w:p>
    <w:p w14:paraId="114CA4C4" w14:textId="77777777" w:rsidR="0049624B" w:rsidRDefault="0049624B" w:rsidP="0049624B">
      <w:pPr>
        <w:pStyle w:val="Zkladntext"/>
        <w:rPr>
          <w:b/>
          <w:bCs/>
        </w:rPr>
      </w:pPr>
      <w:r w:rsidRPr="0049624B">
        <w:rPr>
          <w:b/>
        </w:rPr>
        <w:t xml:space="preserve">2. </w:t>
      </w:r>
      <w:r w:rsidRPr="0049624B">
        <w:rPr>
          <w:bCs/>
        </w:rPr>
        <w:t>Do mateřské školky je možné</w:t>
      </w:r>
      <w:r w:rsidRPr="0049624B">
        <w:rPr>
          <w:b/>
        </w:rPr>
        <w:t xml:space="preserve"> </w:t>
      </w:r>
      <w:r w:rsidRPr="0049624B">
        <w:rPr>
          <w:b/>
          <w:bCs/>
        </w:rPr>
        <w:t xml:space="preserve">přivést dítě pouze zcela zdravé, to je bez známek jakéhokoliv akutního infekčního onemocnění, nebo parazitárního napadení. </w:t>
      </w:r>
    </w:p>
    <w:p w14:paraId="0924B1B2" w14:textId="77777777" w:rsidR="0049624B" w:rsidRPr="0049624B" w:rsidRDefault="0049624B" w:rsidP="0049624B">
      <w:pPr>
        <w:pStyle w:val="Zkladntext"/>
        <w:rPr>
          <w:b/>
        </w:rPr>
      </w:pPr>
    </w:p>
    <w:p w14:paraId="44599AD7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2a) Za </w:t>
      </w:r>
      <w:r w:rsidRPr="0049624B">
        <w:rPr>
          <w:b/>
          <w:bCs/>
        </w:rPr>
        <w:t xml:space="preserve">akutní </w:t>
      </w:r>
      <w:r w:rsidRPr="0049624B">
        <w:rPr>
          <w:b/>
          <w:bCs/>
          <w:color w:val="EE0000"/>
        </w:rPr>
        <w:t xml:space="preserve">infekční </w:t>
      </w:r>
      <w:r w:rsidRPr="0049624B">
        <w:rPr>
          <w:b/>
          <w:bCs/>
        </w:rPr>
        <w:t xml:space="preserve">onemocnění se považuje: </w:t>
      </w:r>
    </w:p>
    <w:p w14:paraId="3C960751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- </w:t>
      </w:r>
      <w:r w:rsidRPr="0049624B">
        <w:rPr>
          <w:b/>
          <w:bCs/>
          <w:color w:val="EE0000"/>
        </w:rPr>
        <w:t xml:space="preserve">VIROVÁ </w:t>
      </w:r>
      <w:r w:rsidRPr="0049624B">
        <w:rPr>
          <w:b/>
          <w:bCs/>
        </w:rPr>
        <w:t xml:space="preserve">RÝMA </w:t>
      </w:r>
      <w:r w:rsidRPr="0049624B">
        <w:rPr>
          <w:bCs/>
        </w:rPr>
        <w:t>(tj. průhledná rýma, která intenzivně dítěti vytéká z nosu) a to i bez zvýšené tělesné teploty.</w:t>
      </w:r>
      <w:r w:rsidRPr="0049624B">
        <w:rPr>
          <w:b/>
        </w:rPr>
        <w:t xml:space="preserve"> </w:t>
      </w:r>
    </w:p>
    <w:p w14:paraId="62A386C4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- </w:t>
      </w:r>
      <w:r w:rsidRPr="0049624B">
        <w:rPr>
          <w:b/>
          <w:bCs/>
          <w:color w:val="EE0000"/>
        </w:rPr>
        <w:t xml:space="preserve">BAKTERIÁLNÍ RÝMA </w:t>
      </w:r>
      <w:r w:rsidRPr="0049624B">
        <w:rPr>
          <w:bCs/>
        </w:rPr>
        <w:t>(tj. zabarvená – zelená, žlutá, hnědá rýma, která vytéká dítěti z nosu) a to i bez zvýšené tělesné teploty.</w:t>
      </w:r>
      <w:r w:rsidRPr="0049624B">
        <w:rPr>
          <w:b/>
        </w:rPr>
        <w:t xml:space="preserve"> </w:t>
      </w:r>
    </w:p>
    <w:p w14:paraId="3675ECF6" w14:textId="77777777" w:rsidR="0049624B" w:rsidRPr="0049624B" w:rsidRDefault="0049624B" w:rsidP="0049624B">
      <w:pPr>
        <w:pStyle w:val="Zkladntext"/>
      </w:pPr>
      <w:r w:rsidRPr="0049624B">
        <w:rPr>
          <w:b/>
        </w:rPr>
        <w:t xml:space="preserve">- </w:t>
      </w:r>
      <w:r w:rsidRPr="0049624B">
        <w:rPr>
          <w:b/>
          <w:bCs/>
          <w:color w:val="EE0000"/>
        </w:rPr>
        <w:t xml:space="preserve">INTENZIVNÍ </w:t>
      </w:r>
      <w:r w:rsidRPr="0049624B">
        <w:rPr>
          <w:color w:val="EE0000"/>
        </w:rPr>
        <w:t xml:space="preserve">KAŠEL </w:t>
      </w:r>
      <w:r w:rsidRPr="0049624B">
        <w:t xml:space="preserve">(tj. kašel, který přetrvává i při klidové činnosti dítěte) a to i bez zvýšené tělesné teploty. </w:t>
      </w:r>
    </w:p>
    <w:p w14:paraId="65107873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- </w:t>
      </w:r>
      <w:r w:rsidRPr="0049624B">
        <w:rPr>
          <w:bCs/>
        </w:rPr>
        <w:t>Onemocnění, které se vysévá</w:t>
      </w:r>
      <w:r w:rsidRPr="0049624B">
        <w:rPr>
          <w:b/>
        </w:rPr>
        <w:t xml:space="preserve"> </w:t>
      </w:r>
      <w:r w:rsidRPr="0049624B">
        <w:rPr>
          <w:b/>
          <w:bCs/>
        </w:rPr>
        <w:t xml:space="preserve">vyrážkou na kůži </w:t>
      </w:r>
      <w:r w:rsidRPr="0049624B">
        <w:rPr>
          <w:b/>
        </w:rPr>
        <w:t xml:space="preserve">– </w:t>
      </w:r>
    </w:p>
    <w:p w14:paraId="43E9C0DF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bCs/>
          <w:color w:val="EE0000"/>
        </w:rPr>
        <w:t xml:space="preserve">PLANÉ NEŠTOVICE </w:t>
      </w:r>
    </w:p>
    <w:p w14:paraId="799916D5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bCs/>
          <w:color w:val="EE0000"/>
        </w:rPr>
        <w:t xml:space="preserve">5. NEMOC </w:t>
      </w:r>
    </w:p>
    <w:p w14:paraId="010DD1D5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bCs/>
          <w:color w:val="EE0000"/>
        </w:rPr>
        <w:t xml:space="preserve">6. NEMOC </w:t>
      </w:r>
    </w:p>
    <w:p w14:paraId="0A3793F3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bCs/>
          <w:color w:val="EE0000"/>
        </w:rPr>
        <w:t xml:space="preserve">SYNDROM RUKA-NOHA-ÚSTA </w:t>
      </w:r>
    </w:p>
    <w:p w14:paraId="11339445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bCs/>
          <w:color w:val="EE0000"/>
        </w:rPr>
        <w:t xml:space="preserve">SPÁLA </w:t>
      </w:r>
    </w:p>
    <w:p w14:paraId="02CBC285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bCs/>
          <w:color w:val="EE0000"/>
        </w:rPr>
        <w:t xml:space="preserve">IMPETIGO </w:t>
      </w:r>
    </w:p>
    <w:p w14:paraId="5DF220EC" w14:textId="77777777" w:rsidR="0049624B" w:rsidRPr="0049624B" w:rsidRDefault="0049624B" w:rsidP="0049624B">
      <w:pPr>
        <w:pStyle w:val="Zkladntext"/>
        <w:rPr>
          <w:bCs/>
        </w:rPr>
      </w:pPr>
      <w:r w:rsidRPr="0049624B">
        <w:rPr>
          <w:b/>
          <w:color w:val="EE0000"/>
        </w:rPr>
        <w:t xml:space="preserve">- </w:t>
      </w:r>
      <w:r w:rsidRPr="0049624B">
        <w:rPr>
          <w:b/>
          <w:bCs/>
          <w:color w:val="EE0000"/>
        </w:rPr>
        <w:t xml:space="preserve">PRŮJEM A ZVRACENÍ </w:t>
      </w:r>
      <w:r w:rsidRPr="0049624B">
        <w:rPr>
          <w:bCs/>
        </w:rPr>
        <w:t xml:space="preserve">a to i 3 dny poté, co již dítě nemá průjem a nezvrací. Školka nemůže dětem podávat dietní stravu, proto dítě, které nemá realimentovaný trávící trakt na běžnou stravu nepřijme. </w:t>
      </w:r>
    </w:p>
    <w:p w14:paraId="2CE5F390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</w:rPr>
        <w:t xml:space="preserve">- </w:t>
      </w:r>
      <w:r w:rsidRPr="0049624B">
        <w:rPr>
          <w:b/>
          <w:color w:val="EE0000"/>
        </w:rPr>
        <w:t xml:space="preserve">ZÁNĚT SPOJIVEK </w:t>
      </w:r>
    </w:p>
    <w:p w14:paraId="0CBDAABD" w14:textId="6A5DA6D2" w:rsidR="0049624B" w:rsidRDefault="0049624B" w:rsidP="0049624B">
      <w:pPr>
        <w:pStyle w:val="Zkladntext"/>
        <w:rPr>
          <w:b/>
          <w:bCs/>
        </w:rPr>
      </w:pPr>
      <w:r w:rsidRPr="0049624B">
        <w:rPr>
          <w:b/>
          <w:color w:val="EE0000"/>
        </w:rPr>
        <w:t xml:space="preserve">- </w:t>
      </w:r>
      <w:r w:rsidRPr="0049624B">
        <w:rPr>
          <w:b/>
          <w:bCs/>
          <w:color w:val="EE0000"/>
        </w:rPr>
        <w:t xml:space="preserve">ZVÝŠENÁ TĚLESNÁ TEPLOTA </w:t>
      </w:r>
      <w:r w:rsidRPr="0049624B">
        <w:rPr>
          <w:b/>
        </w:rPr>
        <w:t xml:space="preserve">nebo </w:t>
      </w:r>
      <w:r w:rsidRPr="0049624B">
        <w:rPr>
          <w:b/>
          <w:bCs/>
          <w:color w:val="EE0000"/>
        </w:rPr>
        <w:t>HOREČKA</w:t>
      </w:r>
    </w:p>
    <w:p w14:paraId="132FD857" w14:textId="77777777" w:rsidR="0049624B" w:rsidRPr="0049624B" w:rsidRDefault="0049624B" w:rsidP="0049624B">
      <w:pPr>
        <w:pStyle w:val="Zkladntext"/>
        <w:rPr>
          <w:b/>
        </w:rPr>
      </w:pPr>
    </w:p>
    <w:p w14:paraId="634BDCD0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2b) Za </w:t>
      </w:r>
      <w:r w:rsidRPr="0049624B">
        <w:rPr>
          <w:b/>
          <w:bCs/>
        </w:rPr>
        <w:t xml:space="preserve">parazitární onemocnění se považuje: </w:t>
      </w:r>
    </w:p>
    <w:p w14:paraId="706314B1" w14:textId="77777777" w:rsidR="0049624B" w:rsidRPr="0049624B" w:rsidRDefault="0049624B" w:rsidP="0049624B">
      <w:pPr>
        <w:pStyle w:val="Zkladntext"/>
        <w:rPr>
          <w:bCs/>
        </w:rPr>
      </w:pPr>
      <w:r w:rsidRPr="0049624B">
        <w:rPr>
          <w:b/>
        </w:rPr>
        <w:t xml:space="preserve">- </w:t>
      </w:r>
      <w:r w:rsidRPr="0049624B">
        <w:rPr>
          <w:b/>
          <w:bCs/>
          <w:color w:val="EE0000"/>
        </w:rPr>
        <w:t xml:space="preserve">PEDIKULÓZA </w:t>
      </w:r>
      <w:r w:rsidRPr="0049624B">
        <w:rPr>
          <w:b/>
          <w:color w:val="EE0000"/>
        </w:rPr>
        <w:t>(</w:t>
      </w:r>
      <w:r w:rsidRPr="0049624B">
        <w:rPr>
          <w:b/>
          <w:bCs/>
          <w:color w:val="EE0000"/>
        </w:rPr>
        <w:t xml:space="preserve">VEŠ </w:t>
      </w:r>
      <w:r w:rsidRPr="0049624B">
        <w:rPr>
          <w:b/>
          <w:color w:val="EE0000"/>
        </w:rPr>
        <w:t>dětská</w:t>
      </w:r>
      <w:r w:rsidRPr="0049624B">
        <w:rPr>
          <w:b/>
        </w:rPr>
        <w:t xml:space="preserve">). </w:t>
      </w:r>
      <w:r w:rsidRPr="0049624B">
        <w:rPr>
          <w:bCs/>
        </w:rPr>
        <w:t xml:space="preserve">Dítě může školka přijmout až tehdy, je-li zcela odvšivené, tedy bez živých vší a hnid. </w:t>
      </w:r>
    </w:p>
    <w:p w14:paraId="241DB12E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ROUP DĚTSKÝ </w:t>
      </w:r>
    </w:p>
    <w:p w14:paraId="2222F453" w14:textId="77777777" w:rsid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SVRAB </w:t>
      </w:r>
    </w:p>
    <w:p w14:paraId="635AAC87" w14:textId="77777777" w:rsidR="0049624B" w:rsidRPr="0049624B" w:rsidRDefault="0049624B" w:rsidP="0049624B">
      <w:pPr>
        <w:pStyle w:val="Zkladntext"/>
        <w:rPr>
          <w:b/>
          <w:color w:val="EE0000"/>
        </w:rPr>
      </w:pPr>
    </w:p>
    <w:p w14:paraId="3203D9FD" w14:textId="77777777" w:rsidR="0049624B" w:rsidRDefault="0049624B" w:rsidP="0049624B">
      <w:pPr>
        <w:pStyle w:val="Zkladntext"/>
        <w:rPr>
          <w:b/>
          <w:bCs/>
        </w:rPr>
      </w:pPr>
      <w:r w:rsidRPr="0049624B">
        <w:rPr>
          <w:b/>
        </w:rPr>
        <w:t>3</w:t>
      </w:r>
      <w:r w:rsidRPr="0049624B">
        <w:rPr>
          <w:bCs/>
        </w:rPr>
        <w:t>. Mateřská škola má</w:t>
      </w:r>
      <w:r w:rsidRPr="0049624B">
        <w:rPr>
          <w:b/>
        </w:rPr>
        <w:t xml:space="preserve"> </w:t>
      </w:r>
      <w:r w:rsidRPr="0049624B">
        <w:rPr>
          <w:b/>
          <w:bCs/>
        </w:rPr>
        <w:t xml:space="preserve">právo ihned a kdykoliv během dne odeslat dítě do domácího léčení, pokud má podezření, že je dítě akutně nemocné, nebo má parazitární onemocnění. </w:t>
      </w:r>
    </w:p>
    <w:p w14:paraId="58CE7D79" w14:textId="77777777" w:rsidR="0049624B" w:rsidRDefault="0049624B" w:rsidP="0049624B">
      <w:pPr>
        <w:pStyle w:val="Zkladntext"/>
        <w:rPr>
          <w:bCs/>
        </w:rPr>
      </w:pPr>
      <w:r w:rsidRPr="0049624B">
        <w:rPr>
          <w:bCs/>
        </w:rPr>
        <w:t xml:space="preserve">Mateřská škola má povinnost zajistit oddělení nemocného dítěte od kolektivu zdravých dětí. </w:t>
      </w:r>
    </w:p>
    <w:p w14:paraId="2B9F02FE" w14:textId="77777777" w:rsidR="0049624B" w:rsidRPr="0049624B" w:rsidRDefault="0049624B" w:rsidP="0049624B">
      <w:pPr>
        <w:pStyle w:val="Zkladntext"/>
        <w:rPr>
          <w:bCs/>
        </w:rPr>
      </w:pPr>
    </w:p>
    <w:p w14:paraId="04B07E80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4. </w:t>
      </w:r>
      <w:r w:rsidRPr="0049624B">
        <w:rPr>
          <w:b/>
          <w:bCs/>
          <w:color w:val="EE0000"/>
        </w:rPr>
        <w:t xml:space="preserve">Rodiče mají povinnost </w:t>
      </w:r>
      <w:r w:rsidRPr="0049624B">
        <w:rPr>
          <w:b/>
          <w:bCs/>
        </w:rPr>
        <w:t xml:space="preserve">mateřské škole </w:t>
      </w:r>
      <w:r w:rsidRPr="0049624B">
        <w:rPr>
          <w:b/>
          <w:bCs/>
          <w:color w:val="EE0000"/>
        </w:rPr>
        <w:t xml:space="preserve">nahlásit infekční a parazitární onemocnění </w:t>
      </w:r>
      <w:r w:rsidRPr="0049624B">
        <w:rPr>
          <w:b/>
          <w:bCs/>
        </w:rPr>
        <w:t xml:space="preserve">u svého dítěte, aby se zamezilo dalšímu šíření: </w:t>
      </w:r>
    </w:p>
    <w:p w14:paraId="01F1AB6D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Plané neštovice. </w:t>
      </w:r>
    </w:p>
    <w:p w14:paraId="2F4A2D8B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Spála. </w:t>
      </w:r>
    </w:p>
    <w:p w14:paraId="4BC20923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Impetigo. </w:t>
      </w:r>
    </w:p>
    <w:p w14:paraId="6DE553D0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Průjem a zvracení. </w:t>
      </w:r>
    </w:p>
    <w:p w14:paraId="11CD3313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- 5. nemoc, </w:t>
      </w:r>
    </w:p>
    <w:p w14:paraId="082D1195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- 6. nemoc, </w:t>
      </w:r>
    </w:p>
    <w:p w14:paraId="44084504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syndrom ruka-noha-ústa. </w:t>
      </w:r>
    </w:p>
    <w:p w14:paraId="0C4C73A9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Zánět spojivek. </w:t>
      </w:r>
    </w:p>
    <w:p w14:paraId="6BFDDFA0" w14:textId="77777777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Pedikulóza (veš dětská). </w:t>
      </w:r>
    </w:p>
    <w:p w14:paraId="0578F70A" w14:textId="25B4DCED" w:rsidR="0049624B" w:rsidRP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Roup </w:t>
      </w:r>
    </w:p>
    <w:p w14:paraId="0CA9DC21" w14:textId="77777777" w:rsidR="0049624B" w:rsidRDefault="0049624B" w:rsidP="0049624B">
      <w:pPr>
        <w:pStyle w:val="Zkladntext"/>
        <w:rPr>
          <w:b/>
          <w:color w:val="EE0000"/>
        </w:rPr>
      </w:pPr>
      <w:r w:rsidRPr="0049624B">
        <w:rPr>
          <w:b/>
          <w:color w:val="EE0000"/>
        </w:rPr>
        <w:t xml:space="preserve">- Svrab. </w:t>
      </w:r>
    </w:p>
    <w:p w14:paraId="2ABEDF51" w14:textId="77777777" w:rsidR="0049624B" w:rsidRPr="0049624B" w:rsidRDefault="0049624B" w:rsidP="0049624B">
      <w:pPr>
        <w:pStyle w:val="Zkladntext"/>
        <w:rPr>
          <w:b/>
          <w:color w:val="EE0000"/>
        </w:rPr>
      </w:pPr>
    </w:p>
    <w:p w14:paraId="6B6E98E1" w14:textId="77777777" w:rsidR="0049624B" w:rsidRPr="0049624B" w:rsidRDefault="0049624B" w:rsidP="0049624B">
      <w:pPr>
        <w:pStyle w:val="Zkladntext"/>
        <w:rPr>
          <w:b/>
        </w:rPr>
      </w:pPr>
      <w:r w:rsidRPr="0049624B">
        <w:rPr>
          <w:b/>
          <w:color w:val="EE0000"/>
        </w:rPr>
        <w:t xml:space="preserve">Na základě informace od rodičů </w:t>
      </w:r>
      <w:r w:rsidRPr="0049624B">
        <w:rPr>
          <w:b/>
        </w:rPr>
        <w:t xml:space="preserve">má </w:t>
      </w:r>
      <w:r w:rsidRPr="0049624B">
        <w:rPr>
          <w:b/>
          <w:bCs/>
        </w:rPr>
        <w:t xml:space="preserve">mateřská škola povinnost informovat ostatní rodiče, </w:t>
      </w:r>
    </w:p>
    <w:p w14:paraId="5E0F871B" w14:textId="4D8475EE" w:rsidR="008D297D" w:rsidRPr="0049624B" w:rsidRDefault="0049624B" w:rsidP="0049624B">
      <w:pPr>
        <w:pStyle w:val="Zkladntext"/>
        <w:rPr>
          <w:b/>
          <w:bCs/>
        </w:rPr>
      </w:pPr>
      <w:r w:rsidRPr="0049624B">
        <w:rPr>
          <w:b/>
          <w:bCs/>
        </w:rPr>
        <w:t xml:space="preserve">že se v mateřské škole vyskytlo infekční nebo parazitární onemocnění. </w:t>
      </w:r>
    </w:p>
    <w:p w14:paraId="510D918F" w14:textId="77777777" w:rsidR="0049624B" w:rsidRDefault="0049624B" w:rsidP="0049624B">
      <w:pPr>
        <w:pStyle w:val="Zkladntext"/>
        <w:rPr>
          <w:bCs/>
        </w:rPr>
      </w:pPr>
      <w:r w:rsidRPr="0049624B">
        <w:rPr>
          <w:bCs/>
        </w:rPr>
        <w:t xml:space="preserve">Oznámení probíhá formou obecného písemného oznámení na viditelném místě, že se ve školce vyskytuje konkrétní onemocnění. </w:t>
      </w:r>
    </w:p>
    <w:p w14:paraId="13FDFD0A" w14:textId="77777777" w:rsidR="008D297D" w:rsidRPr="0049624B" w:rsidRDefault="008D297D" w:rsidP="0049624B">
      <w:pPr>
        <w:pStyle w:val="Zkladntext"/>
        <w:rPr>
          <w:bCs/>
        </w:rPr>
      </w:pPr>
    </w:p>
    <w:p w14:paraId="02C9BDD1" w14:textId="7CE2972A" w:rsidR="008D297D" w:rsidRPr="0049624B" w:rsidRDefault="0049624B" w:rsidP="0049624B">
      <w:pPr>
        <w:pStyle w:val="Zkladntext"/>
        <w:rPr>
          <w:b/>
        </w:rPr>
      </w:pPr>
      <w:r w:rsidRPr="0049624B">
        <w:rPr>
          <w:b/>
        </w:rPr>
        <w:t xml:space="preserve">5. Chronická onemocnění u dítěte. </w:t>
      </w:r>
    </w:p>
    <w:p w14:paraId="62F9A545" w14:textId="77777777" w:rsidR="0049624B" w:rsidRPr="0049624B" w:rsidRDefault="0049624B" w:rsidP="0049624B">
      <w:pPr>
        <w:pStyle w:val="Zkladntext"/>
      </w:pPr>
      <w:r w:rsidRPr="0049624B">
        <w:rPr>
          <w:bCs/>
        </w:rPr>
        <w:t>Pokud má dítě chronické onemocnění, jako je</w:t>
      </w:r>
      <w:r w:rsidRPr="0049624B">
        <w:rPr>
          <w:b/>
        </w:rPr>
        <w:t xml:space="preserve"> </w:t>
      </w:r>
      <w:r w:rsidRPr="0049624B">
        <w:rPr>
          <w:b/>
          <w:bCs/>
        </w:rPr>
        <w:t>alergie a z toho vyplývající alergická rýma, kašel a zánět spojivek, je nutné mateřské škole předložit potvrzení lékaře specialisty (alergologa</w:t>
      </w:r>
      <w:r w:rsidRPr="0049624B">
        <w:t xml:space="preserve">), že dítě má zmíněné chronické potíže, jinak bude dítě považováno za nemocné a bude odesláno do domácího léčení. </w:t>
      </w:r>
    </w:p>
    <w:p w14:paraId="1E46341E" w14:textId="77777777" w:rsidR="0049624B" w:rsidRPr="0049624B" w:rsidRDefault="0049624B" w:rsidP="0049624B">
      <w:pPr>
        <w:pStyle w:val="Zkladntext"/>
      </w:pPr>
      <w:r w:rsidRPr="0049624B">
        <w:t xml:space="preserve">Za alergickou rýmu je považována rýma bílá, průhledná. </w:t>
      </w:r>
    </w:p>
    <w:p w14:paraId="064A1388" w14:textId="77777777" w:rsidR="0049624B" w:rsidRPr="0049624B" w:rsidRDefault="0049624B" w:rsidP="0049624B">
      <w:pPr>
        <w:pStyle w:val="Zkladntext"/>
      </w:pPr>
      <w:r w:rsidRPr="0049624B">
        <w:t xml:space="preserve">Zabarvená rýma je považována za infekční a dítě bude odesláno do domácího léčení. </w:t>
      </w:r>
    </w:p>
    <w:p w14:paraId="62DBF776" w14:textId="77777777" w:rsidR="0049624B" w:rsidRPr="0049624B" w:rsidRDefault="0049624B" w:rsidP="0049624B">
      <w:pPr>
        <w:pStyle w:val="Zkladntext"/>
      </w:pPr>
      <w:r w:rsidRPr="0049624B">
        <w:t xml:space="preserve">Mezi další chronická onemocnění, která jsou nutná doložit lékařským potvrzením je: </w:t>
      </w:r>
    </w:p>
    <w:p w14:paraId="2BB14668" w14:textId="77777777" w:rsidR="0049624B" w:rsidRPr="0049624B" w:rsidRDefault="0049624B" w:rsidP="0049624B">
      <w:pPr>
        <w:pStyle w:val="Zkladntext"/>
        <w:rPr>
          <w:b/>
          <w:color w:val="4472C4" w:themeColor="accent1"/>
        </w:rPr>
      </w:pPr>
      <w:r w:rsidRPr="0049624B">
        <w:rPr>
          <w:b/>
          <w:color w:val="4472C4" w:themeColor="accent1"/>
        </w:rPr>
        <w:t xml:space="preserve">- EPILEPSIE </w:t>
      </w:r>
    </w:p>
    <w:p w14:paraId="4AE6C3C5" w14:textId="77777777" w:rsidR="0049624B" w:rsidRDefault="0049624B" w:rsidP="0049624B">
      <w:pPr>
        <w:pStyle w:val="Zkladntext"/>
        <w:rPr>
          <w:b/>
          <w:color w:val="4472C4" w:themeColor="accent1"/>
        </w:rPr>
      </w:pPr>
      <w:r w:rsidRPr="0049624B">
        <w:rPr>
          <w:b/>
          <w:color w:val="4472C4" w:themeColor="accent1"/>
        </w:rPr>
        <w:t xml:space="preserve">- ASTMA BRONCHIALE. </w:t>
      </w:r>
    </w:p>
    <w:p w14:paraId="13A72BBA" w14:textId="77777777" w:rsidR="008D297D" w:rsidRPr="0049624B" w:rsidRDefault="008D297D" w:rsidP="0049624B">
      <w:pPr>
        <w:pStyle w:val="Zkladntext"/>
        <w:rPr>
          <w:b/>
          <w:color w:val="4472C4" w:themeColor="accent1"/>
        </w:rPr>
      </w:pPr>
    </w:p>
    <w:p w14:paraId="6FCB436E" w14:textId="77777777" w:rsidR="008D297D" w:rsidRDefault="0049624B" w:rsidP="0049624B">
      <w:pPr>
        <w:pStyle w:val="Zkladntext"/>
        <w:rPr>
          <w:b/>
        </w:rPr>
      </w:pPr>
      <w:r w:rsidRPr="0049624B">
        <w:rPr>
          <w:b/>
        </w:rPr>
        <w:t>6. Podávání léků a léčivých přípravků dětem v mateřské škole.</w:t>
      </w:r>
    </w:p>
    <w:p w14:paraId="6E733D6F" w14:textId="0AD30C93" w:rsidR="0049624B" w:rsidRPr="0049624B" w:rsidRDefault="0049624B" w:rsidP="0049624B">
      <w:pPr>
        <w:pStyle w:val="Zkladntext"/>
        <w:rPr>
          <w:bCs/>
        </w:rPr>
      </w:pPr>
      <w:r w:rsidRPr="0049624B">
        <w:rPr>
          <w:b/>
        </w:rPr>
        <w:t xml:space="preserve"> </w:t>
      </w:r>
      <w:r w:rsidRPr="0049624B">
        <w:rPr>
          <w:bCs/>
        </w:rPr>
        <w:t>Mateřská škola nemá povinnosti dětem v mateřské škole podávat jakékoliv léky a léčivé přípravky</w:t>
      </w:r>
      <w:r w:rsidRPr="0049624B">
        <w:rPr>
          <w:b/>
        </w:rPr>
        <w:t xml:space="preserve">. </w:t>
      </w:r>
    </w:p>
    <w:p w14:paraId="26E13F38" w14:textId="0C6B2F08" w:rsidR="008D297D" w:rsidRPr="0049624B" w:rsidRDefault="0049624B" w:rsidP="0049624B">
      <w:pPr>
        <w:pStyle w:val="Zkladntext"/>
        <w:rPr>
          <w:b/>
          <w:bCs/>
        </w:rPr>
      </w:pPr>
      <w:r w:rsidRPr="0049624B">
        <w:rPr>
          <w:b/>
          <w:bCs/>
        </w:rPr>
        <w:t xml:space="preserve">Pedagogický pracovník </w:t>
      </w:r>
      <w:r w:rsidRPr="0049624B">
        <w:rPr>
          <w:bCs/>
        </w:rPr>
        <w:t>podle § 2 zákona č. 372/2011 Sb., o zdravotních službách a podmínkách jejich poskytování (zákon o zdravotních službách), ve znění pozdějších předpisů,</w:t>
      </w:r>
      <w:r w:rsidRPr="0049624B">
        <w:rPr>
          <w:b/>
        </w:rPr>
        <w:t xml:space="preserve"> </w:t>
      </w:r>
      <w:r w:rsidRPr="0049624B">
        <w:rPr>
          <w:b/>
          <w:bCs/>
        </w:rPr>
        <w:t xml:space="preserve">nemůže podávat léky, protože není zdravotnickým pracovníkem, který má k tomu oprávnění. </w:t>
      </w:r>
    </w:p>
    <w:p w14:paraId="2697F848" w14:textId="77777777" w:rsidR="0049624B" w:rsidRPr="0049624B" w:rsidRDefault="0049624B" w:rsidP="0049624B">
      <w:pPr>
        <w:pStyle w:val="Zkladntext"/>
        <w:rPr>
          <w:bCs/>
        </w:rPr>
      </w:pPr>
      <w:r w:rsidRPr="0049624B">
        <w:rPr>
          <w:bCs/>
        </w:rPr>
        <w:t xml:space="preserve">V případě, že dítě potřebuje v neodkladné situaci, v rámci první pomoci, podat lék, je nutné písemně požádat instituci – mateřskou školu a doložit potřebnost zprávou od lékaře (viz. Formulář žádosti o podávání léků). </w:t>
      </w:r>
    </w:p>
    <w:p w14:paraId="2F1C9A5B" w14:textId="77777777" w:rsidR="0049624B" w:rsidRPr="0049624B" w:rsidRDefault="0049624B" w:rsidP="0049624B">
      <w:pPr>
        <w:pStyle w:val="Zkladntext"/>
        <w:rPr>
          <w:bCs/>
        </w:rPr>
      </w:pPr>
      <w:r w:rsidRPr="0049624B">
        <w:rPr>
          <w:bCs/>
        </w:rPr>
        <w:t xml:space="preserve">V případě kladného vyřízení žádosti je rodič povinen se osobně dostavit a sepsat na místě „Protokol o podávání léků“ (viz. Formulář protokol o podávání léků) s pedagogy, kteří souhlasí, že lék, v případě neodkladné situace, dítěti podají. </w:t>
      </w:r>
    </w:p>
    <w:p w14:paraId="775A515F" w14:textId="77777777" w:rsidR="0049624B" w:rsidRPr="0049624B" w:rsidRDefault="0049624B" w:rsidP="0049624B">
      <w:pPr>
        <w:pStyle w:val="Zkladntext"/>
        <w:rPr>
          <w:bCs/>
        </w:rPr>
      </w:pPr>
      <w:r w:rsidRPr="0049624B">
        <w:rPr>
          <w:bCs/>
        </w:rPr>
        <w:t xml:space="preserve">Školka je povinna, i přes souhlas s podáváním léků, volat v život ohrožujících stavech záchrannou službu. </w:t>
      </w:r>
    </w:p>
    <w:p w14:paraId="0CD6C376" w14:textId="3CE3842C" w:rsidR="00AD2293" w:rsidRDefault="0049624B" w:rsidP="0049624B">
      <w:pPr>
        <w:pStyle w:val="Zkladntext"/>
        <w:rPr>
          <w:b/>
        </w:rPr>
      </w:pPr>
      <w:r w:rsidRPr="008D297D">
        <w:rPr>
          <w:bCs/>
        </w:rPr>
        <w:t xml:space="preserve">Pokud mateřská škola žádost rodiče o podávání léků zamítne, je </w:t>
      </w:r>
      <w:r w:rsidRPr="008D297D">
        <w:rPr>
          <w:b/>
        </w:rPr>
        <w:t>rodič povinen zajistit podání léků sám.</w:t>
      </w:r>
      <w:r w:rsidR="008D297D">
        <w:rPr>
          <w:b/>
        </w:rPr>
        <w:t xml:space="preserve">       </w:t>
      </w:r>
    </w:p>
    <w:p w14:paraId="13F165AB" w14:textId="687E1D3B" w:rsidR="008D297D" w:rsidRDefault="008D297D" w:rsidP="0049624B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                              Mgr. Miluše Nedvědová</w:t>
      </w:r>
    </w:p>
    <w:p w14:paraId="792A01DC" w14:textId="235009DE" w:rsidR="008D297D" w:rsidRPr="008D297D" w:rsidRDefault="008D297D" w:rsidP="0049624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Ředitelka školy</w:t>
      </w:r>
    </w:p>
    <w:sectPr w:rsidR="008D297D" w:rsidRPr="008D297D" w:rsidSect="00761C72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39B6" w14:textId="77777777" w:rsidR="00F05F78" w:rsidRDefault="00F05F78" w:rsidP="00BB0A3F">
      <w:r>
        <w:separator/>
      </w:r>
    </w:p>
  </w:endnote>
  <w:endnote w:type="continuationSeparator" w:id="0">
    <w:p w14:paraId="3E33ACC2" w14:textId="77777777" w:rsidR="00F05F78" w:rsidRDefault="00F05F78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ECDD" w14:textId="36D2AD7E" w:rsidR="00F015F9" w:rsidRPr="00986CF9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49C7" w14:textId="77777777" w:rsidR="00F05F78" w:rsidRDefault="00F05F78" w:rsidP="00BB0A3F">
      <w:r>
        <w:separator/>
      </w:r>
    </w:p>
  </w:footnote>
  <w:footnote w:type="continuationSeparator" w:id="0">
    <w:p w14:paraId="5DA43BAD" w14:textId="77777777" w:rsidR="00F05F78" w:rsidRDefault="00F05F78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FC90" w14:textId="77777777" w:rsidR="004D2CB1" w:rsidRPr="004D2CB1" w:rsidRDefault="00323D26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3D7EDC7" wp14:editId="07777777">
          <wp:simplePos x="0" y="0"/>
          <wp:positionH relativeFrom="margin">
            <wp:posOffset>-12700</wp:posOffset>
          </wp:positionH>
          <wp:positionV relativeFrom="paragraph">
            <wp:posOffset>-220980</wp:posOffset>
          </wp:positionV>
          <wp:extent cx="641985" cy="818515"/>
          <wp:effectExtent l="0" t="0" r="0" b="0"/>
          <wp:wrapNone/>
          <wp:docPr id="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Základní škola a Mateřská škola Slaná,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422E4B2D" w14:textId="63BFE095" w:rsidR="00506396" w:rsidRPr="00986CF9" w:rsidRDefault="00986CF9" w:rsidP="004D2CB1">
    <w:pPr>
      <w:jc w:val="right"/>
      <w:rPr>
        <w:rFonts w:ascii="Arial" w:hAnsi="Arial" w:cs="Arial"/>
        <w:sz w:val="20"/>
        <w:szCs w:val="20"/>
      </w:rPr>
    </w:pPr>
    <w:r w:rsidRPr="00986CF9">
      <w:rPr>
        <w:rFonts w:ascii="Arial" w:hAnsi="Arial" w:cs="Arial"/>
        <w:sz w:val="20"/>
        <w:szCs w:val="20"/>
      </w:rPr>
      <w:t>Slaná 68, 512 01 Slaná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zsslana@centrum.cz</w:t>
      </w:r>
    </w:hyperlink>
    <w:r w:rsidR="004D2CB1"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 </w:t>
    </w:r>
    <w:r w:rsidR="00754617">
      <w:rPr>
        <w:rFonts w:ascii="Arial" w:hAnsi="Arial" w:cs="Arial"/>
        <w:sz w:val="20"/>
        <w:szCs w:val="20"/>
      </w:rPr>
      <w:t>+420 739 021 366</w:t>
    </w:r>
    <w:r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 w:rsidR="00506396" w:rsidRPr="00986CF9">
      <w:rPr>
        <w:rFonts w:ascii="Arial" w:hAnsi="Arial" w:cs="Arial"/>
        <w:sz w:val="20"/>
        <w:szCs w:val="20"/>
      </w:rPr>
      <w:t xml:space="preserve"> </w:t>
    </w:r>
    <w:r w:rsidR="007F03DC" w:rsidRPr="00986CF9">
      <w:rPr>
        <w:rFonts w:ascii="Arial" w:hAnsi="Arial" w:cs="Arial"/>
        <w:sz w:val="20"/>
        <w:szCs w:val="20"/>
      </w:rPr>
      <w:t xml:space="preserve"> </w:t>
    </w:r>
    <w:r w:rsidRPr="00986CF9">
      <w:rPr>
        <w:rFonts w:ascii="Arial" w:hAnsi="Arial" w:cs="Arial"/>
        <w:sz w:val="20"/>
        <w:szCs w:val="20"/>
      </w:rPr>
      <w:t>www.</w:t>
    </w:r>
    <w:r w:rsidR="008D297D">
      <w:rPr>
        <w:rFonts w:ascii="Arial" w:hAnsi="Arial" w:cs="Arial"/>
        <w:sz w:val="20"/>
        <w:szCs w:val="20"/>
      </w:rPr>
      <w:t>skolaslana</w:t>
    </w:r>
    <w:r w:rsidRPr="00986CF9">
      <w:rPr>
        <w:rFonts w:ascii="Arial" w:hAnsi="Arial" w:cs="Arial"/>
        <w:sz w:val="20"/>
        <w:szCs w:val="20"/>
      </w:rPr>
      <w:t>.cz</w:t>
    </w:r>
  </w:p>
  <w:p w14:paraId="0DFAE634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4D155CE9" w14:textId="77777777" w:rsidR="00AE7E95" w:rsidRPr="00E13B7B" w:rsidRDefault="00323D26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D4F4B" wp14:editId="07777777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2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5CC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56.9pt;margin-top:8.75pt;width:59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2D6"/>
    <w:multiLevelType w:val="hybridMultilevel"/>
    <w:tmpl w:val="DE60B8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F850B1"/>
    <w:multiLevelType w:val="hybridMultilevel"/>
    <w:tmpl w:val="8CFE8F5A"/>
    <w:lvl w:ilvl="0" w:tplc="B150F7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3343"/>
    <w:multiLevelType w:val="hybridMultilevel"/>
    <w:tmpl w:val="863E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34DEE"/>
    <w:multiLevelType w:val="hybridMultilevel"/>
    <w:tmpl w:val="B600ABBA"/>
    <w:lvl w:ilvl="0" w:tplc="9154AAB6">
      <w:start w:val="1"/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94A302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B21A78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641ACC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69DAC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A0D94E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B62A1A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5C0708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F27CD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6CD79B5"/>
    <w:multiLevelType w:val="multilevel"/>
    <w:tmpl w:val="E9D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42A01"/>
    <w:multiLevelType w:val="hybridMultilevel"/>
    <w:tmpl w:val="25E877EA"/>
    <w:lvl w:ilvl="0" w:tplc="09E4B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12884"/>
    <w:multiLevelType w:val="hybridMultilevel"/>
    <w:tmpl w:val="322C3C68"/>
    <w:lvl w:ilvl="0" w:tplc="ABC4EAE2">
      <w:start w:val="1"/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4542F4E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2C0A26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7C1F06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D48CCE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9646BC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CA8DE4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B966EF6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EA9C4C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1AE59F3"/>
    <w:multiLevelType w:val="hybridMultilevel"/>
    <w:tmpl w:val="F02A115A"/>
    <w:lvl w:ilvl="0" w:tplc="268AC2E6">
      <w:start w:val="1"/>
      <w:numFmt w:val="bullet"/>
      <w:lvlText w:val="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F3EDBE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FA6EF4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B2FFD8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E2F366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0B02656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D22DD0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C141828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8383114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6B7009E"/>
    <w:multiLevelType w:val="multilevel"/>
    <w:tmpl w:val="C4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E761C"/>
    <w:multiLevelType w:val="hybridMultilevel"/>
    <w:tmpl w:val="1E6EE404"/>
    <w:lvl w:ilvl="0" w:tplc="7B8622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8D1012"/>
    <w:multiLevelType w:val="multilevel"/>
    <w:tmpl w:val="749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C6B45"/>
    <w:multiLevelType w:val="hybridMultilevel"/>
    <w:tmpl w:val="F26A8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F1709"/>
    <w:multiLevelType w:val="hybridMultilevel"/>
    <w:tmpl w:val="E6D2B226"/>
    <w:lvl w:ilvl="0" w:tplc="DE167C46">
      <w:start w:val="1"/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DCF922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E45D1C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362E7A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B46C10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6A6C14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FEF1A2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D8E8EA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12E0C8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68399378">
    <w:abstractNumId w:val="11"/>
  </w:num>
  <w:num w:numId="2" w16cid:durableId="1485077644">
    <w:abstractNumId w:val="9"/>
  </w:num>
  <w:num w:numId="3" w16cid:durableId="1308165735">
    <w:abstractNumId w:val="1"/>
  </w:num>
  <w:num w:numId="4" w16cid:durableId="1179664575">
    <w:abstractNumId w:val="2"/>
  </w:num>
  <w:num w:numId="5" w16cid:durableId="339434835">
    <w:abstractNumId w:val="5"/>
  </w:num>
  <w:num w:numId="6" w16cid:durableId="226191289">
    <w:abstractNumId w:val="4"/>
  </w:num>
  <w:num w:numId="7" w16cid:durableId="74978848">
    <w:abstractNumId w:val="8"/>
  </w:num>
  <w:num w:numId="8" w16cid:durableId="47610906">
    <w:abstractNumId w:val="4"/>
  </w:num>
  <w:num w:numId="9" w16cid:durableId="1227031725">
    <w:abstractNumId w:val="10"/>
  </w:num>
  <w:num w:numId="10" w16cid:durableId="748889604">
    <w:abstractNumId w:val="12"/>
  </w:num>
  <w:num w:numId="11" w16cid:durableId="1745370668">
    <w:abstractNumId w:val="6"/>
  </w:num>
  <w:num w:numId="12" w16cid:durableId="1810126403">
    <w:abstractNumId w:val="3"/>
  </w:num>
  <w:num w:numId="13" w16cid:durableId="2073652777">
    <w:abstractNumId w:val="7"/>
  </w:num>
  <w:num w:numId="14" w16cid:durableId="173515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5F"/>
    <w:rsid w:val="00007427"/>
    <w:rsid w:val="000129BA"/>
    <w:rsid w:val="0001654F"/>
    <w:rsid w:val="00017605"/>
    <w:rsid w:val="00042D27"/>
    <w:rsid w:val="000548AC"/>
    <w:rsid w:val="00061CA8"/>
    <w:rsid w:val="00064E7D"/>
    <w:rsid w:val="0009196C"/>
    <w:rsid w:val="00096B2F"/>
    <w:rsid w:val="000B3876"/>
    <w:rsid w:val="000B7C94"/>
    <w:rsid w:val="000C68D0"/>
    <w:rsid w:val="000D175F"/>
    <w:rsid w:val="000E25DB"/>
    <w:rsid w:val="000E29A3"/>
    <w:rsid w:val="000F5780"/>
    <w:rsid w:val="00113392"/>
    <w:rsid w:val="00113B79"/>
    <w:rsid w:val="001278BA"/>
    <w:rsid w:val="001338DF"/>
    <w:rsid w:val="00141992"/>
    <w:rsid w:val="001508CE"/>
    <w:rsid w:val="00154FBE"/>
    <w:rsid w:val="00165063"/>
    <w:rsid w:val="001941DE"/>
    <w:rsid w:val="001949AF"/>
    <w:rsid w:val="00196356"/>
    <w:rsid w:val="00197A27"/>
    <w:rsid w:val="001A0360"/>
    <w:rsid w:val="001B2E83"/>
    <w:rsid w:val="001B5EFD"/>
    <w:rsid w:val="001B7E46"/>
    <w:rsid w:val="001C037E"/>
    <w:rsid w:val="001C3680"/>
    <w:rsid w:val="001C48A4"/>
    <w:rsid w:val="001C7672"/>
    <w:rsid w:val="001E5C77"/>
    <w:rsid w:val="001E62FA"/>
    <w:rsid w:val="001E746D"/>
    <w:rsid w:val="001F1E2D"/>
    <w:rsid w:val="001F66EC"/>
    <w:rsid w:val="0020075E"/>
    <w:rsid w:val="00214EE0"/>
    <w:rsid w:val="00224A7C"/>
    <w:rsid w:val="00226983"/>
    <w:rsid w:val="00246C9C"/>
    <w:rsid w:val="00261CD4"/>
    <w:rsid w:val="0026318E"/>
    <w:rsid w:val="00267E03"/>
    <w:rsid w:val="00285C5F"/>
    <w:rsid w:val="002923FD"/>
    <w:rsid w:val="0029323D"/>
    <w:rsid w:val="002965C8"/>
    <w:rsid w:val="002A462A"/>
    <w:rsid w:val="002D74EA"/>
    <w:rsid w:val="002E03EA"/>
    <w:rsid w:val="002E2C8A"/>
    <w:rsid w:val="002E3357"/>
    <w:rsid w:val="00313FD0"/>
    <w:rsid w:val="003207CE"/>
    <w:rsid w:val="00320857"/>
    <w:rsid w:val="00322299"/>
    <w:rsid w:val="00323D26"/>
    <w:rsid w:val="00352C0D"/>
    <w:rsid w:val="00361956"/>
    <w:rsid w:val="0036400B"/>
    <w:rsid w:val="0037622B"/>
    <w:rsid w:val="00385594"/>
    <w:rsid w:val="00396DC7"/>
    <w:rsid w:val="00396E88"/>
    <w:rsid w:val="003A4A81"/>
    <w:rsid w:val="003B0B43"/>
    <w:rsid w:val="003B5690"/>
    <w:rsid w:val="003C40CF"/>
    <w:rsid w:val="003C6BB0"/>
    <w:rsid w:val="003E15C9"/>
    <w:rsid w:val="003F316D"/>
    <w:rsid w:val="003F3EE3"/>
    <w:rsid w:val="003F61A3"/>
    <w:rsid w:val="00400092"/>
    <w:rsid w:val="00403E8B"/>
    <w:rsid w:val="00406693"/>
    <w:rsid w:val="004075E5"/>
    <w:rsid w:val="00414440"/>
    <w:rsid w:val="00421814"/>
    <w:rsid w:val="0044142D"/>
    <w:rsid w:val="00460565"/>
    <w:rsid w:val="00460B09"/>
    <w:rsid w:val="004733A7"/>
    <w:rsid w:val="004755E3"/>
    <w:rsid w:val="004872A6"/>
    <w:rsid w:val="0049624B"/>
    <w:rsid w:val="004A1740"/>
    <w:rsid w:val="004A32F7"/>
    <w:rsid w:val="004B7EBB"/>
    <w:rsid w:val="004D2CB1"/>
    <w:rsid w:val="004D3C04"/>
    <w:rsid w:val="004D6E86"/>
    <w:rsid w:val="004F79F6"/>
    <w:rsid w:val="00504B61"/>
    <w:rsid w:val="00506396"/>
    <w:rsid w:val="005147FA"/>
    <w:rsid w:val="00526311"/>
    <w:rsid w:val="00540927"/>
    <w:rsid w:val="00567E49"/>
    <w:rsid w:val="00596F55"/>
    <w:rsid w:val="005C48C3"/>
    <w:rsid w:val="005D1E92"/>
    <w:rsid w:val="005D65EA"/>
    <w:rsid w:val="005E0E23"/>
    <w:rsid w:val="005E2A1B"/>
    <w:rsid w:val="005E373A"/>
    <w:rsid w:val="00622D6F"/>
    <w:rsid w:val="0065564E"/>
    <w:rsid w:val="00671EE5"/>
    <w:rsid w:val="00683FBA"/>
    <w:rsid w:val="00685952"/>
    <w:rsid w:val="006B57BC"/>
    <w:rsid w:val="006B7023"/>
    <w:rsid w:val="006C5B1B"/>
    <w:rsid w:val="006C6DEC"/>
    <w:rsid w:val="006E54C6"/>
    <w:rsid w:val="006E6275"/>
    <w:rsid w:val="007063FE"/>
    <w:rsid w:val="0072350E"/>
    <w:rsid w:val="007242E2"/>
    <w:rsid w:val="007253D3"/>
    <w:rsid w:val="00725424"/>
    <w:rsid w:val="007262A6"/>
    <w:rsid w:val="00736A2E"/>
    <w:rsid w:val="00744CDC"/>
    <w:rsid w:val="00754617"/>
    <w:rsid w:val="00761C72"/>
    <w:rsid w:val="00761E7D"/>
    <w:rsid w:val="007727F8"/>
    <w:rsid w:val="007816DC"/>
    <w:rsid w:val="00791530"/>
    <w:rsid w:val="007C0789"/>
    <w:rsid w:val="007C6EDC"/>
    <w:rsid w:val="007D003C"/>
    <w:rsid w:val="007F03DC"/>
    <w:rsid w:val="00800A0B"/>
    <w:rsid w:val="00816669"/>
    <w:rsid w:val="0083746F"/>
    <w:rsid w:val="0084547A"/>
    <w:rsid w:val="008628C2"/>
    <w:rsid w:val="008648FD"/>
    <w:rsid w:val="00867A19"/>
    <w:rsid w:val="00872304"/>
    <w:rsid w:val="008868BF"/>
    <w:rsid w:val="0088702F"/>
    <w:rsid w:val="008A2622"/>
    <w:rsid w:val="008A4E0A"/>
    <w:rsid w:val="008A7DA5"/>
    <w:rsid w:val="008C5FC5"/>
    <w:rsid w:val="008D297D"/>
    <w:rsid w:val="008D581A"/>
    <w:rsid w:val="00902610"/>
    <w:rsid w:val="00917A59"/>
    <w:rsid w:val="009219F7"/>
    <w:rsid w:val="00923F16"/>
    <w:rsid w:val="009408F8"/>
    <w:rsid w:val="00962AA4"/>
    <w:rsid w:val="00964A4D"/>
    <w:rsid w:val="00986CF9"/>
    <w:rsid w:val="00987400"/>
    <w:rsid w:val="00990BDA"/>
    <w:rsid w:val="00996A4C"/>
    <w:rsid w:val="009B7291"/>
    <w:rsid w:val="009C323C"/>
    <w:rsid w:val="009D5424"/>
    <w:rsid w:val="009D5882"/>
    <w:rsid w:val="009F0E83"/>
    <w:rsid w:val="009F7A5F"/>
    <w:rsid w:val="00A02219"/>
    <w:rsid w:val="00A05DA1"/>
    <w:rsid w:val="00A1483B"/>
    <w:rsid w:val="00A15906"/>
    <w:rsid w:val="00A40458"/>
    <w:rsid w:val="00A41E85"/>
    <w:rsid w:val="00A426FC"/>
    <w:rsid w:val="00A46EC1"/>
    <w:rsid w:val="00A5337A"/>
    <w:rsid w:val="00A5364A"/>
    <w:rsid w:val="00A670CC"/>
    <w:rsid w:val="00A90AF6"/>
    <w:rsid w:val="00AB1425"/>
    <w:rsid w:val="00AB390C"/>
    <w:rsid w:val="00AB3DE4"/>
    <w:rsid w:val="00AB6B19"/>
    <w:rsid w:val="00AC1FC1"/>
    <w:rsid w:val="00AC7AFE"/>
    <w:rsid w:val="00AD2293"/>
    <w:rsid w:val="00AE6B12"/>
    <w:rsid w:val="00AE7E95"/>
    <w:rsid w:val="00B1442F"/>
    <w:rsid w:val="00B14DC7"/>
    <w:rsid w:val="00B1769F"/>
    <w:rsid w:val="00B2363E"/>
    <w:rsid w:val="00B422AE"/>
    <w:rsid w:val="00B52385"/>
    <w:rsid w:val="00B53695"/>
    <w:rsid w:val="00B80B76"/>
    <w:rsid w:val="00B904AF"/>
    <w:rsid w:val="00BA5266"/>
    <w:rsid w:val="00BA6D92"/>
    <w:rsid w:val="00BB0A3F"/>
    <w:rsid w:val="00BE6A84"/>
    <w:rsid w:val="00BF338C"/>
    <w:rsid w:val="00BF6614"/>
    <w:rsid w:val="00C10191"/>
    <w:rsid w:val="00C11251"/>
    <w:rsid w:val="00C11DF9"/>
    <w:rsid w:val="00C142E6"/>
    <w:rsid w:val="00C156B0"/>
    <w:rsid w:val="00C25891"/>
    <w:rsid w:val="00C27FF3"/>
    <w:rsid w:val="00C35B0C"/>
    <w:rsid w:val="00C4337B"/>
    <w:rsid w:val="00C86E60"/>
    <w:rsid w:val="00C876B8"/>
    <w:rsid w:val="00C95F77"/>
    <w:rsid w:val="00CA0407"/>
    <w:rsid w:val="00CA57F5"/>
    <w:rsid w:val="00CB18D4"/>
    <w:rsid w:val="00CD1A7B"/>
    <w:rsid w:val="00CE073F"/>
    <w:rsid w:val="00CE2FF8"/>
    <w:rsid w:val="00CF066F"/>
    <w:rsid w:val="00D03187"/>
    <w:rsid w:val="00D1520B"/>
    <w:rsid w:val="00D2203D"/>
    <w:rsid w:val="00D252EF"/>
    <w:rsid w:val="00D339D0"/>
    <w:rsid w:val="00D41418"/>
    <w:rsid w:val="00D514A3"/>
    <w:rsid w:val="00D52BA3"/>
    <w:rsid w:val="00D55F2B"/>
    <w:rsid w:val="00D62E5A"/>
    <w:rsid w:val="00D66D55"/>
    <w:rsid w:val="00D87F66"/>
    <w:rsid w:val="00D94840"/>
    <w:rsid w:val="00DA3AD0"/>
    <w:rsid w:val="00DC44F4"/>
    <w:rsid w:val="00DE3A6D"/>
    <w:rsid w:val="00DE3BAA"/>
    <w:rsid w:val="00DE6FF1"/>
    <w:rsid w:val="00E13B7B"/>
    <w:rsid w:val="00E327E8"/>
    <w:rsid w:val="00E40D93"/>
    <w:rsid w:val="00E50F5A"/>
    <w:rsid w:val="00E55715"/>
    <w:rsid w:val="00E67849"/>
    <w:rsid w:val="00E77303"/>
    <w:rsid w:val="00E85CB6"/>
    <w:rsid w:val="00E87C03"/>
    <w:rsid w:val="00EA078E"/>
    <w:rsid w:val="00EA6654"/>
    <w:rsid w:val="00EB2AFE"/>
    <w:rsid w:val="00EB7B1F"/>
    <w:rsid w:val="00ED78BB"/>
    <w:rsid w:val="00EE2057"/>
    <w:rsid w:val="00EE442D"/>
    <w:rsid w:val="00EE6FF7"/>
    <w:rsid w:val="00EE75EC"/>
    <w:rsid w:val="00EF1E57"/>
    <w:rsid w:val="00EF671F"/>
    <w:rsid w:val="00EF710B"/>
    <w:rsid w:val="00EF7123"/>
    <w:rsid w:val="00F00BB0"/>
    <w:rsid w:val="00F015F9"/>
    <w:rsid w:val="00F05F78"/>
    <w:rsid w:val="00F31701"/>
    <w:rsid w:val="00F31C1E"/>
    <w:rsid w:val="00F36887"/>
    <w:rsid w:val="00F61C14"/>
    <w:rsid w:val="00F6605A"/>
    <w:rsid w:val="00F66996"/>
    <w:rsid w:val="00F77D0D"/>
    <w:rsid w:val="00F82A83"/>
    <w:rsid w:val="00F957C7"/>
    <w:rsid w:val="00FA7C78"/>
    <w:rsid w:val="00FB157E"/>
    <w:rsid w:val="00FC2A64"/>
    <w:rsid w:val="00FE5CA7"/>
    <w:rsid w:val="00FE7B23"/>
    <w:rsid w:val="1DE1C44A"/>
    <w:rsid w:val="7259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9337"/>
  <w15:docId w15:val="{D48C7273-8AA3-459B-9FD3-496AB5E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styleId="Normlnweb">
    <w:name w:val="Normal (Web)"/>
    <w:basedOn w:val="Normln"/>
    <w:uiPriority w:val="99"/>
    <w:unhideWhenUsed/>
    <w:rsid w:val="009C323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C323C"/>
    <w:rPr>
      <w:b/>
      <w:bCs/>
    </w:rPr>
  </w:style>
  <w:style w:type="character" w:customStyle="1" w:styleId="posted-on">
    <w:name w:val="posted-on"/>
    <w:basedOn w:val="Standardnpsmoodstavce"/>
    <w:rsid w:val="00FC2A64"/>
  </w:style>
  <w:style w:type="character" w:customStyle="1" w:styleId="Siln1">
    <w:name w:val="Silné1"/>
    <w:rsid w:val="00B422AE"/>
    <w:rPr>
      <w:b/>
    </w:rPr>
  </w:style>
  <w:style w:type="paragraph" w:styleId="Odstavecseseznamem">
    <w:name w:val="List Paragraph"/>
    <w:basedOn w:val="Normln"/>
    <w:uiPriority w:val="34"/>
    <w:qFormat/>
    <w:rsid w:val="00E67849"/>
    <w:pPr>
      <w:ind w:left="720"/>
      <w:contextualSpacing/>
    </w:pPr>
  </w:style>
  <w:style w:type="paragraph" w:styleId="Zkladntext">
    <w:name w:val="Body Text"/>
    <w:basedOn w:val="Normln"/>
    <w:link w:val="ZkladntextChar"/>
    <w:rsid w:val="008A262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A2622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11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54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882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4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4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slan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AEBC5-2891-4EB7-94CC-62F64312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Admin</dc:creator>
  <cp:keywords/>
  <dc:description/>
  <cp:lastModifiedBy>Miluše Nedvědová</cp:lastModifiedBy>
  <cp:revision>3</cp:revision>
  <cp:lastPrinted>2025-11-07T06:43:00Z</cp:lastPrinted>
  <dcterms:created xsi:type="dcterms:W3CDTF">2025-11-07T06:43:00Z</dcterms:created>
  <dcterms:modified xsi:type="dcterms:W3CDTF">2025-11-07T06:43:00Z</dcterms:modified>
</cp:coreProperties>
</file>